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35467A1" w:rsidR="00B26598" w:rsidRPr="00F808A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808A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5928CCA7" w14:textId="77777777" w:rsidR="00F808A1" w:rsidRDefault="00F808A1" w:rsidP="00B2659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14:paraId="51B2F234" w14:textId="034DC26F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29A94AE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A5E64">
        <w:rPr>
          <w:b/>
          <w:u w:val="single"/>
        </w:rPr>
        <w:t>Компьютерные сети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3F196F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808A1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57144A3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Классификация сетей. </w:t>
      </w:r>
    </w:p>
    <w:p w14:paraId="45630F6F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Топологии сетей. Широковещательные конфигурации. </w:t>
      </w:r>
    </w:p>
    <w:p w14:paraId="0453F696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Топологии сетей. Последовательные конфигурации. </w:t>
      </w:r>
    </w:p>
    <w:p w14:paraId="24278321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Протоколы передачи данных.</w:t>
      </w:r>
    </w:p>
    <w:p w14:paraId="1ADE4A07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Принцип пакетной передачи данных.</w:t>
      </w:r>
    </w:p>
    <w:p w14:paraId="5CCABB7E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Функции и структура пакета.</w:t>
      </w:r>
    </w:p>
    <w:p w14:paraId="6887BF84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Типы сетей, линий и каналов.</w:t>
      </w:r>
    </w:p>
    <w:p w14:paraId="3ACB16A0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Коммутируемые и выделенные каналы связи. </w:t>
      </w:r>
    </w:p>
    <w:p w14:paraId="1C2FD2A4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Аналоговое и цифровое кодирование данных. </w:t>
      </w:r>
    </w:p>
    <w:p w14:paraId="71B0A13C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Коммутация в сетях. </w:t>
      </w:r>
    </w:p>
    <w:p w14:paraId="20267BD3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Маршрутизация пакетов. Определение, цели, способы, зависимость от других факторов. </w:t>
      </w:r>
    </w:p>
    <w:p w14:paraId="7F691F65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Методы маршрутизации. </w:t>
      </w:r>
    </w:p>
    <w:p w14:paraId="7EE66C69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Адресация в сетях. Определение, требования к адресу, принцип формирования адреса. </w:t>
      </w:r>
    </w:p>
    <w:p w14:paraId="68D9E8C2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Адресация в сетях. Схемы адресации, решение проблемы соответствия. </w:t>
      </w:r>
    </w:p>
    <w:p w14:paraId="0AC35AFB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Методы защиты от ошибок. </w:t>
      </w:r>
    </w:p>
    <w:p w14:paraId="0386165F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Типы и характеристики ЛВС. </w:t>
      </w:r>
    </w:p>
    <w:p w14:paraId="4A14DD0E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Протоколы ЛВС. </w:t>
      </w:r>
    </w:p>
    <w:p w14:paraId="1D7131D0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Методы доступа в ЛВС. </w:t>
      </w:r>
    </w:p>
    <w:p w14:paraId="1A90B63B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Аппаратное обеспечение ЛВС. Типы кабелей. </w:t>
      </w:r>
    </w:p>
    <w:p w14:paraId="3CABBBB8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Аппаратное обеспечение ЛВС. Аппаратура </w:t>
      </w:r>
      <w:proofErr w:type="spellStart"/>
      <w:r w:rsidRPr="00F808A1">
        <w:rPr>
          <w:rFonts w:ascii="Times New Roman" w:hAnsi="Times New Roman" w:cs="Times New Roman"/>
        </w:rPr>
        <w:t>Ethernet</w:t>
      </w:r>
      <w:proofErr w:type="spellEnd"/>
      <w:r w:rsidRPr="00F808A1">
        <w:rPr>
          <w:rFonts w:ascii="Times New Roman" w:hAnsi="Times New Roman" w:cs="Times New Roman"/>
        </w:rPr>
        <w:t xml:space="preserve"> </w:t>
      </w:r>
    </w:p>
    <w:p w14:paraId="234D43DC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Аппаратное обеспечение ЛВС. Аппаратура </w:t>
      </w:r>
      <w:proofErr w:type="spellStart"/>
      <w:r w:rsidRPr="00F808A1">
        <w:rPr>
          <w:rFonts w:ascii="Times New Roman" w:hAnsi="Times New Roman" w:cs="Times New Roman"/>
        </w:rPr>
        <w:t>Token</w:t>
      </w:r>
      <w:proofErr w:type="spellEnd"/>
      <w:r w:rsidRPr="00F808A1">
        <w:rPr>
          <w:rFonts w:ascii="Times New Roman" w:hAnsi="Times New Roman" w:cs="Times New Roman"/>
        </w:rPr>
        <w:t xml:space="preserve"> </w:t>
      </w:r>
      <w:proofErr w:type="spellStart"/>
      <w:r w:rsidRPr="00F808A1">
        <w:rPr>
          <w:rFonts w:ascii="Times New Roman" w:hAnsi="Times New Roman" w:cs="Times New Roman"/>
        </w:rPr>
        <w:t>Ring</w:t>
      </w:r>
      <w:proofErr w:type="spellEnd"/>
      <w:r w:rsidRPr="00F808A1">
        <w:rPr>
          <w:rFonts w:ascii="Times New Roman" w:hAnsi="Times New Roman" w:cs="Times New Roman"/>
        </w:rPr>
        <w:t xml:space="preserve">. </w:t>
      </w:r>
    </w:p>
    <w:p w14:paraId="6631035F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Сетевое оборудование. Назначение и настройка сетевого адаптера. </w:t>
      </w:r>
    </w:p>
    <w:p w14:paraId="015B330D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Программное обеспечение ЛВС. </w:t>
      </w:r>
    </w:p>
    <w:p w14:paraId="22C21D8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Мосты. </w:t>
      </w:r>
    </w:p>
    <w:p w14:paraId="0BF40A3C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Маршрутизаторы. </w:t>
      </w:r>
    </w:p>
    <w:p w14:paraId="2C394945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Шлюзы. </w:t>
      </w:r>
    </w:p>
    <w:p w14:paraId="2CBCB75E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lastRenderedPageBreak/>
        <w:t>Назначение и принципы организации сетей. Способы объединения устройств в сети. Клиенты и серверы.</w:t>
      </w:r>
    </w:p>
    <w:p w14:paraId="5ED3646E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Открытые системы. Сетевые модели.</w:t>
      </w:r>
    </w:p>
    <w:p w14:paraId="6EC0B8E5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Виды, назначение и применение моделей взаимодействия открытых систем. </w:t>
      </w:r>
    </w:p>
    <w:p w14:paraId="7282251F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Понятие протокола и интерфейса.</w:t>
      </w:r>
    </w:p>
    <w:p w14:paraId="05D700E3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Эталонная семиуровневая модель взаимодействия открытых систем (OSI/ВОС). Назначение и характеристики уровней взаимодействия.</w:t>
      </w:r>
    </w:p>
    <w:p w14:paraId="2449CA3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Стек протоколов TCP/IP. Протоколы и уровни модели взаимодействия.</w:t>
      </w:r>
    </w:p>
    <w:p w14:paraId="3DDFCAAB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Схема адресации в IP протоколе. Классовая и бесклассовая адресация.</w:t>
      </w:r>
    </w:p>
    <w:p w14:paraId="4D6ED36B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Функции протоколов TCP и UDP. Понятие порта и сокета. </w:t>
      </w:r>
    </w:p>
    <w:p w14:paraId="2FB18CC9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Виды и характеристики сетевого оборудования.    </w:t>
      </w:r>
    </w:p>
    <w:p w14:paraId="4972B77D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Структурированные кабельные сети.</w:t>
      </w:r>
    </w:p>
    <w:p w14:paraId="50F6004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Сети </w:t>
      </w:r>
      <w:proofErr w:type="spellStart"/>
      <w:r w:rsidRPr="00F808A1">
        <w:rPr>
          <w:rFonts w:ascii="Times New Roman" w:hAnsi="Times New Roman" w:cs="Times New Roman"/>
        </w:rPr>
        <w:t>Ethernet</w:t>
      </w:r>
      <w:proofErr w:type="spellEnd"/>
      <w:r w:rsidRPr="00F808A1">
        <w:rPr>
          <w:rFonts w:ascii="Times New Roman" w:hAnsi="Times New Roman" w:cs="Times New Roman"/>
        </w:rPr>
        <w:t xml:space="preserve">. Характеристики и способы организации. </w:t>
      </w:r>
    </w:p>
    <w:p w14:paraId="0875F479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Метод коллективного доступа с опознаванием несущей и обнаружением коллизий (CSMA/CD). Коллизионный домен. Сегментация.</w:t>
      </w:r>
    </w:p>
    <w:p w14:paraId="3030746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Назначение и применение протоколов прикладного уровня DHCP, HTTP, SMTP.</w:t>
      </w:r>
    </w:p>
    <w:p w14:paraId="4DEED1A9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Локальные и глобальные сети. Основные признаки. Тенденции развития.</w:t>
      </w:r>
    </w:p>
    <w:p w14:paraId="5DEE215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Физический уровень среды передачи (экранированная и неэкранированная витая пара)</w:t>
      </w:r>
    </w:p>
    <w:p w14:paraId="13825530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Физический уровень среды передачи (</w:t>
      </w:r>
      <w:proofErr w:type="spellStart"/>
      <w:r w:rsidRPr="00F808A1">
        <w:rPr>
          <w:rFonts w:ascii="Times New Roman" w:hAnsi="Times New Roman" w:cs="Times New Roman"/>
        </w:rPr>
        <w:t>одномодовое</w:t>
      </w:r>
      <w:proofErr w:type="spellEnd"/>
      <w:r w:rsidRPr="00F808A1">
        <w:rPr>
          <w:rFonts w:ascii="Times New Roman" w:hAnsi="Times New Roman" w:cs="Times New Roman"/>
        </w:rPr>
        <w:t xml:space="preserve"> и </w:t>
      </w:r>
      <w:proofErr w:type="spellStart"/>
      <w:r w:rsidRPr="00F808A1">
        <w:rPr>
          <w:rFonts w:ascii="Times New Roman" w:hAnsi="Times New Roman" w:cs="Times New Roman"/>
        </w:rPr>
        <w:t>многомодовое</w:t>
      </w:r>
      <w:proofErr w:type="spellEnd"/>
      <w:r w:rsidRPr="00F808A1">
        <w:rPr>
          <w:rFonts w:ascii="Times New Roman" w:hAnsi="Times New Roman" w:cs="Times New Roman"/>
        </w:rPr>
        <w:t xml:space="preserve"> оптоволокно). </w:t>
      </w:r>
    </w:p>
    <w:p w14:paraId="0A0ABD9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Характеристики каналов и линий связи.</w:t>
      </w:r>
    </w:p>
    <w:p w14:paraId="59186209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Аппаратура подключения к каналам связи.</w:t>
      </w:r>
    </w:p>
    <w:p w14:paraId="1775C9BD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Сетевой уровень в Интернет: IP, IPv6. Формат IP-адреса, маска сети</w:t>
      </w:r>
    </w:p>
    <w:p w14:paraId="1CC922AA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Определение адреса сети, широковещательного адреса.</w:t>
      </w:r>
    </w:p>
    <w:p w14:paraId="6B43A6C7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Классы IP-сетей. Адреса для специальных нужд. Диапазоны адресов для локальных сетей.</w:t>
      </w:r>
    </w:p>
    <w:p w14:paraId="1D620406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Протоколы ARP, RARP. Приведите пример работы.</w:t>
      </w:r>
    </w:p>
    <w:p w14:paraId="54412B07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Статическая маршрутизация. Приведите пример.</w:t>
      </w:r>
    </w:p>
    <w:p w14:paraId="631C8501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Динамическая маршрутизация. Протокол маршрутизации RIP. Приведите пример работы.</w:t>
      </w:r>
    </w:p>
    <w:p w14:paraId="582772EB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Динамическая маршрутизация. Протокол маршрутизации OSPF.</w:t>
      </w:r>
    </w:p>
    <w:p w14:paraId="7C708F5D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Межсетевые экраны. Виды. Назначение. Правила фильтрации.</w:t>
      </w:r>
    </w:p>
    <w:p w14:paraId="0538D581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Трансляция сетевых адресов (NAT). Приведите пример работы.</w:t>
      </w:r>
    </w:p>
    <w:p w14:paraId="70636CEF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Протокол динамической конфигурации узлов DHCP. Приведите пример работы.</w:t>
      </w:r>
    </w:p>
    <w:p w14:paraId="3156FA12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Система доменных имен DNS, принципы построения.</w:t>
      </w:r>
    </w:p>
    <w:p w14:paraId="70C45815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>Типы записей DNS. Приведите примеры</w:t>
      </w:r>
    </w:p>
    <w:p w14:paraId="37740BC6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t xml:space="preserve">Беспроводные </w:t>
      </w:r>
      <w:proofErr w:type="gramStart"/>
      <w:r w:rsidRPr="00F808A1">
        <w:rPr>
          <w:rFonts w:ascii="Times New Roman" w:hAnsi="Times New Roman" w:cs="Times New Roman"/>
        </w:rPr>
        <w:t>радио сети</w:t>
      </w:r>
      <w:proofErr w:type="gramEnd"/>
      <w:r w:rsidRPr="00F808A1">
        <w:rPr>
          <w:rFonts w:ascii="Times New Roman" w:hAnsi="Times New Roman" w:cs="Times New Roman"/>
        </w:rPr>
        <w:t xml:space="preserve"> локальные. </w:t>
      </w:r>
      <w:proofErr w:type="spellStart"/>
      <w:r w:rsidRPr="00F808A1">
        <w:rPr>
          <w:rFonts w:ascii="Times New Roman" w:hAnsi="Times New Roman" w:cs="Times New Roman"/>
        </w:rPr>
        <w:t>WiFi</w:t>
      </w:r>
      <w:proofErr w:type="spellEnd"/>
      <w:r w:rsidRPr="00F808A1">
        <w:rPr>
          <w:rFonts w:ascii="Times New Roman" w:hAnsi="Times New Roman" w:cs="Times New Roman"/>
        </w:rPr>
        <w:t>.</w:t>
      </w:r>
    </w:p>
    <w:p w14:paraId="79F4855D" w14:textId="77777777" w:rsidR="00EA5E64" w:rsidRPr="00F808A1" w:rsidRDefault="00EA5E64" w:rsidP="00F808A1">
      <w:pPr>
        <w:pStyle w:val="a4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F808A1">
        <w:rPr>
          <w:rFonts w:ascii="Times New Roman" w:hAnsi="Times New Roman" w:cs="Times New Roman"/>
        </w:rPr>
        <w:lastRenderedPageBreak/>
        <w:t>Сетевые анализаторы, кабельные сканеры и тестеры.</w:t>
      </w:r>
    </w:p>
    <w:p w14:paraId="6951D643" w14:textId="77777777" w:rsidR="006C0DBE" w:rsidRPr="003A1197" w:rsidRDefault="006C0DBE" w:rsidP="006C0DBE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7C31AD">
      <w:pPr>
        <w:pStyle w:val="a4"/>
        <w:widowControl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B26598"/>
    <w:rsid w:val="00BA60C9"/>
    <w:rsid w:val="00EA5E64"/>
    <w:rsid w:val="00F8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2022-08-03T11:38:00Z</dcterms:modified>
</cp:coreProperties>
</file>